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C5" w:rsidRPr="006C7FEB" w:rsidRDefault="002072C5" w:rsidP="00C73E7E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2072C5" w:rsidRPr="006C7FEB" w:rsidRDefault="002072C5" w:rsidP="00C73E7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2072C5" w:rsidRPr="006C7FEB" w:rsidRDefault="002072C5" w:rsidP="00C73E7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072C5" w:rsidRPr="006C7FEB" w:rsidRDefault="002072C5" w:rsidP="00C73E7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435D36" w:rsidRDefault="00435D36" w:rsidP="00C73E7E">
      <w:pPr>
        <w:pStyle w:val="ConsPlusNormal"/>
        <w:ind w:firstLine="540"/>
      </w:pPr>
    </w:p>
    <w:p w:rsidR="00435D36" w:rsidRPr="002072C5" w:rsidRDefault="00435D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2072C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35D36" w:rsidRPr="002072C5" w:rsidRDefault="00435D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2C5">
        <w:rPr>
          <w:rFonts w:ascii="Times New Roman" w:hAnsi="Times New Roman" w:cs="Times New Roman"/>
          <w:b/>
          <w:bCs/>
          <w:sz w:val="28"/>
          <w:szCs w:val="28"/>
        </w:rPr>
        <w:t>О НОВОЗЛАТОУСТОВСКОЙ СЕЛЬСКОЙ АДМИНИСТРАЦИИ</w:t>
      </w:r>
    </w:p>
    <w:p w:rsidR="00435D36" w:rsidRPr="002072C5" w:rsidRDefault="00435D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2C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072C5" w:rsidRPr="002072C5">
        <w:rPr>
          <w:rFonts w:ascii="Times New Roman" w:hAnsi="Times New Roman" w:cs="Times New Roman"/>
          <w:b/>
          <w:bCs/>
          <w:sz w:val="28"/>
          <w:szCs w:val="28"/>
        </w:rPr>
        <w:t>АРТИНСКОГО МУНИЦИПАЛЬНОГО ОКРУГА</w:t>
      </w:r>
    </w:p>
    <w:p w:rsidR="00435D36" w:rsidRPr="002072C5" w:rsidRDefault="00435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D36" w:rsidRPr="002072C5" w:rsidRDefault="002072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>1</w:t>
      </w:r>
      <w:r w:rsidR="00435D36" w:rsidRPr="002072C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35D36" w:rsidRPr="002072C5" w:rsidRDefault="00435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D36" w:rsidRPr="002072C5" w:rsidRDefault="00435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072C5">
        <w:rPr>
          <w:rFonts w:ascii="Times New Roman" w:hAnsi="Times New Roman" w:cs="Times New Roman"/>
          <w:sz w:val="28"/>
          <w:szCs w:val="28"/>
        </w:rPr>
        <w:t>Новозлатоустовская</w:t>
      </w:r>
      <w:proofErr w:type="spellEnd"/>
      <w:r w:rsidRPr="002072C5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C73E7E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</w:t>
      </w:r>
      <w:r w:rsidR="00C73E7E">
        <w:rPr>
          <w:rFonts w:ascii="Times New Roman" w:hAnsi="Times New Roman" w:cs="Times New Roman"/>
          <w:sz w:val="28"/>
          <w:szCs w:val="28"/>
        </w:rPr>
        <w:br/>
      </w:r>
      <w:r w:rsidR="00C73E7E" w:rsidRPr="00244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C73E7E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C73E7E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2072C5">
        <w:rPr>
          <w:rFonts w:ascii="Times New Roman" w:hAnsi="Times New Roman" w:cs="Times New Roman"/>
          <w:sz w:val="28"/>
          <w:szCs w:val="28"/>
        </w:rPr>
        <w:t>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8E049A">
        <w:rPr>
          <w:rFonts w:ascii="Times New Roman" w:hAnsi="Times New Roman" w:cs="Times New Roman"/>
          <w:sz w:val="28"/>
          <w:szCs w:val="28"/>
        </w:rPr>
        <w:t>г.</w:t>
      </w:r>
      <w:r w:rsidRPr="002072C5">
        <w:rPr>
          <w:rFonts w:ascii="Times New Roman" w:hAnsi="Times New Roman" w:cs="Times New Roman"/>
          <w:sz w:val="28"/>
          <w:szCs w:val="28"/>
        </w:rPr>
        <w:t xml:space="preserve"> </w:t>
      </w:r>
      <w:r w:rsidR="00503702">
        <w:rPr>
          <w:rFonts w:ascii="Times New Roman" w:hAnsi="Times New Roman" w:cs="Times New Roman"/>
          <w:sz w:val="28"/>
          <w:szCs w:val="28"/>
        </w:rPr>
        <w:t>№</w:t>
      </w:r>
      <w:r w:rsidRPr="002072C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03702">
        <w:rPr>
          <w:rFonts w:ascii="Times New Roman" w:hAnsi="Times New Roman" w:cs="Times New Roman"/>
          <w:sz w:val="28"/>
          <w:szCs w:val="28"/>
        </w:rPr>
        <w:t>«</w:t>
      </w:r>
      <w:r w:rsidRPr="002072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3702">
        <w:rPr>
          <w:rFonts w:ascii="Times New Roman" w:hAnsi="Times New Roman" w:cs="Times New Roman"/>
          <w:sz w:val="28"/>
          <w:szCs w:val="28"/>
        </w:rPr>
        <w:t>»</w:t>
      </w:r>
      <w:r w:rsidRPr="002072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072C5" w:rsidRPr="00207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72C5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2072C5" w:rsidRPr="00207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72C5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</w:t>
      </w:r>
      <w:r w:rsidR="002072C5">
        <w:rPr>
          <w:rFonts w:ascii="Times New Roman" w:hAnsi="Times New Roman" w:cs="Times New Roman"/>
          <w:sz w:val="28"/>
          <w:szCs w:val="28"/>
        </w:rPr>
        <w:br/>
      </w:r>
      <w:r w:rsidRPr="002072C5">
        <w:rPr>
          <w:rFonts w:ascii="Times New Roman" w:hAnsi="Times New Roman" w:cs="Times New Roman"/>
          <w:sz w:val="28"/>
          <w:szCs w:val="28"/>
        </w:rPr>
        <w:t>от 06.10.2003</w:t>
      </w:r>
      <w:r w:rsidR="008E049A">
        <w:rPr>
          <w:rFonts w:ascii="Times New Roman" w:hAnsi="Times New Roman" w:cs="Times New Roman"/>
          <w:sz w:val="28"/>
          <w:szCs w:val="28"/>
        </w:rPr>
        <w:t>г.</w:t>
      </w:r>
      <w:r w:rsidRPr="002072C5">
        <w:rPr>
          <w:rFonts w:ascii="Times New Roman" w:hAnsi="Times New Roman" w:cs="Times New Roman"/>
          <w:sz w:val="28"/>
          <w:szCs w:val="28"/>
        </w:rPr>
        <w:t xml:space="preserve"> </w:t>
      </w:r>
      <w:r w:rsidR="00C73E7E">
        <w:rPr>
          <w:rFonts w:ascii="Times New Roman" w:hAnsi="Times New Roman" w:cs="Times New Roman"/>
          <w:sz w:val="28"/>
          <w:szCs w:val="28"/>
        </w:rPr>
        <w:t>№ 131-ФЗ «</w:t>
      </w:r>
      <w:r w:rsidRPr="002072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3E7E">
        <w:rPr>
          <w:rFonts w:ascii="Times New Roman" w:hAnsi="Times New Roman" w:cs="Times New Roman"/>
          <w:sz w:val="28"/>
          <w:szCs w:val="28"/>
        </w:rPr>
        <w:t>»</w:t>
      </w:r>
      <w:r w:rsidRPr="002072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072C5" w:rsidRPr="00207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72C5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2072C5">
        <w:rPr>
          <w:rFonts w:ascii="Times New Roman" w:hAnsi="Times New Roman" w:cs="Times New Roman"/>
          <w:sz w:val="28"/>
          <w:szCs w:val="28"/>
        </w:rPr>
        <w:br/>
      </w:r>
      <w:r w:rsidRPr="002072C5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072C5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2072C5">
        <w:rPr>
          <w:rFonts w:ascii="Times New Roman" w:hAnsi="Times New Roman" w:cs="Times New Roman"/>
          <w:sz w:val="28"/>
          <w:szCs w:val="28"/>
        </w:rPr>
        <w:br/>
      </w:r>
      <w:r w:rsidRPr="002072C5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2072C5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072C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072C5">
        <w:rPr>
          <w:rFonts w:ascii="Times New Roman" w:hAnsi="Times New Roman" w:cs="Times New Roman"/>
          <w:sz w:val="28"/>
          <w:szCs w:val="28"/>
        </w:rPr>
        <w:t>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072C5">
        <w:rPr>
          <w:rFonts w:ascii="Times New Roman" w:hAnsi="Times New Roman" w:cs="Times New Roman"/>
          <w:sz w:val="28"/>
          <w:szCs w:val="28"/>
        </w:rPr>
        <w:t>Новозлатоустовская</w:t>
      </w:r>
      <w:proofErr w:type="spellEnd"/>
      <w:r w:rsidRPr="002072C5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2072C5" w:rsidRPr="00207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72C5">
        <w:rPr>
          <w:rFonts w:ascii="Times New Roman" w:hAnsi="Times New Roman" w:cs="Times New Roman"/>
          <w:sz w:val="28"/>
          <w:szCs w:val="28"/>
        </w:rPr>
        <w:t xml:space="preserve"> </w:t>
      </w:r>
      <w:r w:rsidRPr="002072C5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072C5">
        <w:rPr>
          <w:rFonts w:ascii="Times New Roman" w:hAnsi="Times New Roman" w:cs="Times New Roman"/>
          <w:sz w:val="28"/>
          <w:szCs w:val="28"/>
        </w:rPr>
        <w:t>Новозлатоустовская</w:t>
      </w:r>
      <w:proofErr w:type="spellEnd"/>
      <w:r w:rsidRPr="002072C5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>дминистрации: 623364, Россия, Свердловская область, Артинский район, село Новый Златоуст, улица Ленина, 10.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435D36" w:rsidRPr="002072C5" w:rsidRDefault="00435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435D36" w:rsidRPr="002072C5" w:rsidRDefault="00435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D36" w:rsidRPr="002072C5" w:rsidRDefault="00435D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435D36" w:rsidRPr="002072C5" w:rsidRDefault="00435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D36" w:rsidRPr="002072C5" w:rsidRDefault="00435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2C5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2072C5">
        <w:rPr>
          <w:rFonts w:ascii="Times New Roman" w:hAnsi="Times New Roman" w:cs="Times New Roman"/>
          <w:sz w:val="28"/>
          <w:szCs w:val="28"/>
        </w:rPr>
        <w:br/>
      </w:r>
      <w:r w:rsidRPr="002072C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072C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072C5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072C5" w:rsidRPr="00207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72C5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2072C5">
        <w:rPr>
          <w:rFonts w:ascii="Times New Roman" w:hAnsi="Times New Roman" w:cs="Times New Roman"/>
          <w:sz w:val="28"/>
          <w:szCs w:val="28"/>
        </w:rPr>
        <w:br/>
      </w:r>
      <w:r w:rsidRPr="002072C5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</w:t>
      </w:r>
      <w:proofErr w:type="gramStart"/>
      <w:r w:rsidRPr="002072C5">
        <w:rPr>
          <w:rFonts w:ascii="Times New Roman" w:hAnsi="Times New Roman" w:cs="Times New Roman"/>
          <w:sz w:val="28"/>
          <w:szCs w:val="28"/>
        </w:rPr>
        <w:t xml:space="preserve">В подведомственную территорию </w:t>
      </w:r>
      <w:r w:rsidR="00C73E7E">
        <w:rPr>
          <w:rFonts w:ascii="Times New Roman" w:hAnsi="Times New Roman" w:cs="Times New Roman"/>
          <w:sz w:val="28"/>
          <w:szCs w:val="28"/>
        </w:rPr>
        <w:t>а</w:t>
      </w:r>
      <w:r w:rsidRPr="002072C5">
        <w:rPr>
          <w:rFonts w:ascii="Times New Roman" w:hAnsi="Times New Roman" w:cs="Times New Roman"/>
          <w:sz w:val="28"/>
          <w:szCs w:val="28"/>
        </w:rPr>
        <w:t xml:space="preserve">дминистрации входят с. Новый Златоуст, д. Усть-Кишерть, д. Широкий Лог, д. Черепаново, д. </w:t>
      </w:r>
      <w:proofErr w:type="spellStart"/>
      <w:r w:rsidRPr="002072C5">
        <w:rPr>
          <w:rFonts w:ascii="Times New Roman" w:hAnsi="Times New Roman" w:cs="Times New Roman"/>
          <w:sz w:val="28"/>
          <w:szCs w:val="28"/>
        </w:rPr>
        <w:t>Кургат</w:t>
      </w:r>
      <w:proofErr w:type="spellEnd"/>
      <w:r w:rsidRPr="00207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C73E7E" w:rsidRPr="0024410A" w:rsidRDefault="00C73E7E" w:rsidP="00C73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E7E" w:rsidRPr="0024410A" w:rsidRDefault="00C73E7E" w:rsidP="00C73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>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C73E7E" w:rsidRPr="0024410A" w:rsidRDefault="00C73E7E" w:rsidP="00C73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работникам администрации;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ее распоряжении денежными средствами. При их недостаточности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E7E" w:rsidRPr="0024410A" w:rsidRDefault="00C73E7E" w:rsidP="00C73E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C73E7E" w:rsidRPr="0024410A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C73E7E" w:rsidRPr="005432F6" w:rsidRDefault="00C73E7E" w:rsidP="00C73E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C73E7E" w:rsidRPr="005432F6" w:rsidSect="00BE4F7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7E" w:rsidRDefault="00C73E7E" w:rsidP="00C73E7E">
      <w:pPr>
        <w:spacing w:after="0" w:line="240" w:lineRule="auto"/>
      </w:pPr>
      <w:r>
        <w:separator/>
      </w:r>
    </w:p>
  </w:endnote>
  <w:endnote w:type="continuationSeparator" w:id="0">
    <w:p w:rsidR="00C73E7E" w:rsidRDefault="00C73E7E" w:rsidP="00C7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7E" w:rsidRDefault="00C73E7E" w:rsidP="00C73E7E">
      <w:pPr>
        <w:spacing w:after="0" w:line="240" w:lineRule="auto"/>
      </w:pPr>
      <w:r>
        <w:separator/>
      </w:r>
    </w:p>
  </w:footnote>
  <w:footnote w:type="continuationSeparator" w:id="0">
    <w:p w:rsidR="00C73E7E" w:rsidRDefault="00C73E7E" w:rsidP="00C7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76895"/>
      <w:docPartObj>
        <w:docPartGallery w:val="Page Numbers (Top of Page)"/>
        <w:docPartUnique/>
      </w:docPartObj>
    </w:sdtPr>
    <w:sdtEndPr/>
    <w:sdtContent>
      <w:p w:rsidR="00C73E7E" w:rsidRDefault="00C73E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9A">
          <w:rPr>
            <w:noProof/>
          </w:rPr>
          <w:t>7</w:t>
        </w:r>
        <w:r>
          <w:fldChar w:fldCharType="end"/>
        </w:r>
      </w:p>
    </w:sdtContent>
  </w:sdt>
  <w:p w:rsidR="00C73E7E" w:rsidRDefault="00C73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D36"/>
    <w:rsid w:val="002072C5"/>
    <w:rsid w:val="00304424"/>
    <w:rsid w:val="00435A95"/>
    <w:rsid w:val="00435D36"/>
    <w:rsid w:val="00503702"/>
    <w:rsid w:val="006556DE"/>
    <w:rsid w:val="008E049A"/>
    <w:rsid w:val="00C13165"/>
    <w:rsid w:val="00C7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7E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D36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7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E7E"/>
  </w:style>
  <w:style w:type="paragraph" w:styleId="a5">
    <w:name w:val="footer"/>
    <w:basedOn w:val="a"/>
    <w:link w:val="a6"/>
    <w:uiPriority w:val="99"/>
    <w:unhideWhenUsed/>
    <w:rsid w:val="00C7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2134</Words>
  <Characters>12165</Characters>
  <Application>Microsoft Office Word</Application>
  <DocSecurity>0</DocSecurity>
  <Lines>101</Lines>
  <Paragraphs>28</Paragraphs>
  <ScaleCrop>false</ScaleCrop>
  <Company>Microsoft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6</cp:revision>
  <dcterms:created xsi:type="dcterms:W3CDTF">2024-11-05T07:14:00Z</dcterms:created>
  <dcterms:modified xsi:type="dcterms:W3CDTF">2024-11-12T05:42:00Z</dcterms:modified>
</cp:coreProperties>
</file>